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8F" w:rsidRPr="007C168F" w:rsidRDefault="007C168F" w:rsidP="007C168F">
      <w:pPr>
        <w:spacing w:before="374" w:after="374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41"/>
          <w:szCs w:val="41"/>
        </w:rPr>
      </w:pPr>
      <w:r w:rsidRPr="007C168F">
        <w:rPr>
          <w:rFonts w:ascii="Verdana" w:eastAsia="Times New Roman" w:hAnsi="Verdana" w:cs="Times New Roman"/>
          <w:b/>
          <w:bCs/>
          <w:color w:val="000000"/>
          <w:sz w:val="41"/>
          <w:szCs w:val="41"/>
        </w:rPr>
        <w:fldChar w:fldCharType="begin"/>
      </w:r>
      <w:r w:rsidRPr="007C168F">
        <w:rPr>
          <w:rFonts w:ascii="Verdana" w:eastAsia="Times New Roman" w:hAnsi="Verdana" w:cs="Times New Roman"/>
          <w:b/>
          <w:bCs/>
          <w:color w:val="000000"/>
          <w:sz w:val="41"/>
          <w:szCs w:val="41"/>
        </w:rPr>
        <w:instrText xml:space="preserve"> HYPERLINK "http://pddrussia.ru/?page_id=877" </w:instrText>
      </w:r>
      <w:r w:rsidRPr="007C168F">
        <w:rPr>
          <w:rFonts w:ascii="Verdana" w:eastAsia="Times New Roman" w:hAnsi="Verdana" w:cs="Times New Roman"/>
          <w:b/>
          <w:bCs/>
          <w:color w:val="000000"/>
          <w:sz w:val="41"/>
          <w:szCs w:val="41"/>
        </w:rPr>
        <w:fldChar w:fldCharType="separate"/>
      </w:r>
      <w:r w:rsidRPr="007C168F">
        <w:rPr>
          <w:rFonts w:ascii="Verdana" w:eastAsia="Times New Roman" w:hAnsi="Verdana" w:cs="Times New Roman"/>
          <w:b/>
          <w:bCs/>
          <w:color w:val="0D44A0"/>
          <w:sz w:val="41"/>
          <w:u w:val="single"/>
        </w:rPr>
        <w:t>Продолжительность технического диагностирования транспортных средств отдельных категорий</w:t>
      </w:r>
      <w:r w:rsidRPr="007C168F">
        <w:rPr>
          <w:rFonts w:ascii="Verdana" w:eastAsia="Times New Roman" w:hAnsi="Verdana" w:cs="Times New Roman"/>
          <w:b/>
          <w:bCs/>
          <w:color w:val="000000"/>
          <w:sz w:val="41"/>
          <w:szCs w:val="41"/>
        </w:rPr>
        <w:fldChar w:fldCharType="end"/>
      </w:r>
    </w:p>
    <w:tbl>
      <w:tblPr>
        <w:tblW w:w="0" w:type="auto"/>
        <w:tblCellSpacing w:w="15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"/>
        <w:gridCol w:w="5695"/>
        <w:gridCol w:w="3312"/>
      </w:tblGrid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hyperlink r:id="rId4" w:anchor="6" w:history="1">
              <w:r w:rsidRPr="007C168F">
                <w:rPr>
                  <w:rFonts w:ascii="Times New Roman" w:eastAsia="Times New Roman" w:hAnsi="Times New Roman" w:cs="Times New Roman"/>
                  <w:b/>
                  <w:bCs/>
                  <w:color w:val="0D44A0"/>
                  <w:sz w:val="29"/>
                  <w:u w:val="single"/>
                </w:rPr>
                <w:t>Категория</w:t>
              </w:r>
            </w:hyperlink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 транспортного средства &lt;</w:t>
            </w:r>
            <w:hyperlink r:id="rId5" w:anchor="6" w:history="1">
              <w:r w:rsidRPr="007C168F">
                <w:rPr>
                  <w:rFonts w:ascii="Times New Roman" w:eastAsia="Times New Roman" w:hAnsi="Times New Roman" w:cs="Times New Roman"/>
                  <w:b/>
                  <w:bCs/>
                  <w:color w:val="0D44A0"/>
                  <w:sz w:val="29"/>
                  <w:u w:val="single"/>
                </w:rPr>
                <w:t>1</w:t>
              </w:r>
            </w:hyperlink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&gt;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Продолжительность технического диагностирования, минут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M1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30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M2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59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3.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M3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72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4.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N1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32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5.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N2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63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6.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N3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68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7.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O1, O2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25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8.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O3, O4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44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9.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L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10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10.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оперативных служб (на базе M1)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32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11.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оперативных служб (на базе M2)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59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12.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оперативных служб (на базе M3)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68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13.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Специальные транспортные средства оперативных служб (на базе N1), транспортные средства — цистерны (на базе N1), транспортные средства — цистерны для перевозки и заправки сжиженных углеводородных газов (на базе N1), транспортные средства — фургоны (на базе N1), транспортные средства — </w:t>
            </w: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 xml:space="preserve">фургоны, имеющие места для перевозки людей (на базе N1), </w:t>
            </w:r>
            <w:proofErr w:type="spellStart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автоэвакуаторы</w:t>
            </w:r>
            <w:proofErr w:type="spellEnd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(на базе N1)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34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lastRenderedPageBreak/>
              <w:t>14.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Специальные транспортные средства оперативных служб (на базе N2), </w:t>
            </w:r>
            <w:proofErr w:type="spellStart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автоэвакуаторы</w:t>
            </w:r>
            <w:proofErr w:type="spellEnd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(на базе N2), транспортные средства с грузоподъемными устройствами (на базе N2), транспортные средства — цистерны (на базе N2), транспортные средства — цистерны для перевозки и заправки сжиженных углеводородных газов (на базе N2), транспортные средства — фургоны (на базе N2), транспортные средства — цистерны (на базе N2), транспортные средства для перевозки пищевых продуктов (на базе N2)</w:t>
            </w:r>
            <w:proofErr w:type="gramEnd"/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66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15.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Специальные транспортные средства оперативных служб (на базе N3), </w:t>
            </w:r>
            <w:proofErr w:type="spellStart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автоэвакуаторы</w:t>
            </w:r>
            <w:proofErr w:type="spellEnd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(на базе N3), транспортные средства с грузоподъемными устройствами (на базе N3), транспортные средства — цистерны (на базе N3), транспортные средства — цистерны для перевозки и заправки сжиженных углеводородных газов (на базе N3), транспортные средства — фургоны (на базе N3), транспортные средства для перевозки пищевых продуктов (на базе N3)</w:t>
            </w:r>
            <w:proofErr w:type="gramEnd"/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71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16.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оперативных служб (на базе O1, O2), транспортные средства — цистерны (на базе O1, O2), транспортные средства — цистерны для перевозки и заправки сжиженных углеводородных газов (на базе O1, O2), транспортные средства — фургоны (на базе O1, O2), транспортные средства для перевозки пищевых продуктов (на базе O1, O2)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26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17.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proofErr w:type="gramStart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Специальные транспортные средства оперативных служб (на базе O3, O4), </w:t>
            </w:r>
            <w:proofErr w:type="spellStart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автоэвакуаторы</w:t>
            </w:r>
            <w:proofErr w:type="spellEnd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(на базе O3, O4), транспортные средства с грузоподъемными устройствами (на базе O3, O4), транспортные средства — цистерны (на базе O3, O4), транспортные средства — цистерны для перевозки и заправки сжиженных углеводородных газов (на базе O3, O4), транспортные средства — фургоны (на базе O3, O4), транспортные средства для перевозки пищевых продуктов (на базе O3</w:t>
            </w:r>
            <w:proofErr w:type="gramEnd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, </w:t>
            </w:r>
            <w:proofErr w:type="gramStart"/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O4)</w:t>
            </w:r>
            <w:proofErr w:type="gramEnd"/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lastRenderedPageBreak/>
              <w:t>46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lastRenderedPageBreak/>
              <w:t>18.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оперативных служб (на базе L)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11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19.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Специализированные транспортные средства (на базе N1), транспортные средства — цистерны для перевозки и заправки нефтепродуктов (на базе N1)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37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20.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Специализированные транспортные средства (на базе N2), транспортные средства — цистерны для перевозки и заправки нефтепродуктов (на базе N2), транспортные средства — фургоны, имеющие места для перевозки людей (на базе N2)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72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21.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Специализированные транспортные средства (на базе N3), транспортные средства — фургоны, имеющие места для перевозки людей (на базе N3), транспортные средства — цистерны для перевозки и заправки нефтепродуктов (на базе N3)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78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22.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Специализированные транспортные средства (на базе O1, O2)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29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23.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Специализированные транспортные средства (на базе O3, O4)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51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24.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для коммунального хозяйства и содержания дорог (на базе N1)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35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lastRenderedPageBreak/>
              <w:t>25.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для коммунального хозяйства и содержания дорог (на базе N2), транспортные средства для перевозки грузов с использованием прицепа-роспуска (на базе N2)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69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26.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для коммунального хозяйства и содержания дорог (на базе N3), транспортные средства для перевозки грузов с использованием прицепа-роспуска (на базе N3)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75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27.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для коммунального хозяйства и содержания дорог (на базе O1, O2), транспортные средства — цистерны для перевозки и заправки нефтепродуктов (на базе O1, O2)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28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28.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Специальные транспортные средства для коммунального хозяйства и содержания дорог (на базе O3, O4), транспортные средства — цистерны для перевозки и заправки нефтепродуктов (на базе O3, O4)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48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29.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Транспортные средства для перевозки опасных грузов (на базе N1)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42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30.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Транспортные средства для перевозки опасных грузов (на базе N2)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82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31.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Транспортные средства для перевозки опасных грузов (на базе N3)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88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32.</w:t>
            </w:r>
          </w:p>
        </w:tc>
        <w:tc>
          <w:tcPr>
            <w:tcW w:w="0" w:type="auto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Транспортные средства для перевозки опасных грузов (на базе O1, O2)</w:t>
            </w:r>
          </w:p>
        </w:tc>
        <w:tc>
          <w:tcPr>
            <w:tcW w:w="0" w:type="auto"/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30</w:t>
            </w:r>
          </w:p>
        </w:tc>
      </w:tr>
      <w:tr w:rsidR="007C168F" w:rsidRPr="007C168F" w:rsidTr="007C168F">
        <w:trPr>
          <w:tblCellSpacing w:w="15" w:type="dxa"/>
        </w:trPr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33.</w:t>
            </w:r>
          </w:p>
        </w:tc>
        <w:tc>
          <w:tcPr>
            <w:tcW w:w="0" w:type="auto"/>
            <w:shd w:val="clear" w:color="auto" w:fill="F0F0F0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7C168F" w:rsidRPr="007C168F" w:rsidRDefault="007C168F" w:rsidP="007C1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 w:rsidRPr="007C168F">
              <w:rPr>
                <w:rFonts w:ascii="Times New Roman" w:eastAsia="Times New Roman" w:hAnsi="Times New Roman" w:cs="Times New Roman"/>
                <w:sz w:val="29"/>
                <w:szCs w:val="29"/>
              </w:rPr>
              <w:t>Транспортные средства для перевозки опасных грузов (на базе O3, O4)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7C168F" w:rsidRPr="007C168F" w:rsidRDefault="007C168F" w:rsidP="007C1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9"/>
                <w:szCs w:val="29"/>
                <w:shd w:val="clear" w:color="auto" w:fill="FFFFFF"/>
              </w:rPr>
              <w:t>53</w:t>
            </w:r>
          </w:p>
        </w:tc>
      </w:tr>
    </w:tbl>
    <w:p w:rsidR="00C838F7" w:rsidRDefault="00C838F7"/>
    <w:sectPr w:rsidR="00C8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168F"/>
    <w:rsid w:val="007C168F"/>
    <w:rsid w:val="00C8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1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68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C16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ddrussia.ru/?page_id=877" TargetMode="External"/><Relationship Id="rId4" Type="http://schemas.openxmlformats.org/officeDocument/2006/relationships/hyperlink" Target="http://pddrussia.ru/?page_id=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2019-12-18T08:58:00Z</dcterms:created>
  <dcterms:modified xsi:type="dcterms:W3CDTF">2019-12-18T08:59:00Z</dcterms:modified>
</cp:coreProperties>
</file>